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DF2" w:rsidRDefault="00025DF2" w:rsidP="005D57A2">
      <w:pPr>
        <w:spacing w:after="0" w:line="276" w:lineRule="auto"/>
        <w:ind w:left="6480"/>
        <w:rPr>
          <w:rFonts w:ascii="Arial" w:hAnsi="Arial" w:cs="Arial"/>
          <w:b/>
          <w:sz w:val="28"/>
          <w:szCs w:val="28"/>
          <w:lang w:val="en-US"/>
        </w:rPr>
      </w:pPr>
      <w:r>
        <w:rPr>
          <w:rFonts w:ascii="Arial" w:hAnsi="Arial" w:cs="Arial"/>
          <w:b/>
          <w:sz w:val="28"/>
          <w:szCs w:val="28"/>
          <w:lang w:val="en-US"/>
        </w:rPr>
        <w:t xml:space="preserve">                                            ANEXA NR. 1</w:t>
      </w:r>
    </w:p>
    <w:p w:rsidR="00025DF2" w:rsidRPr="00155068" w:rsidRDefault="00025DF2" w:rsidP="005D57A2">
      <w:pPr>
        <w:spacing w:after="0"/>
        <w:jc w:val="right"/>
        <w:rPr>
          <w:rFonts w:ascii="Times New Roman" w:hAnsi="Times New Roman"/>
          <w:b/>
          <w:sz w:val="28"/>
          <w:szCs w:val="28"/>
        </w:rPr>
      </w:pPr>
      <w:r>
        <w:rPr>
          <w:rFonts w:ascii="Times New Roman" w:hAnsi="Times New Roman"/>
          <w:b/>
          <w:sz w:val="28"/>
          <w:szCs w:val="28"/>
        </w:rPr>
        <w:t xml:space="preserve">          </w:t>
      </w:r>
      <w:r w:rsidRPr="00155068">
        <w:rPr>
          <w:rFonts w:ascii="Times New Roman" w:hAnsi="Times New Roman"/>
          <w:b/>
          <w:sz w:val="28"/>
          <w:szCs w:val="28"/>
        </w:rPr>
        <w:t>la Hotărârea nr.</w:t>
      </w:r>
      <w:r>
        <w:rPr>
          <w:rFonts w:ascii="Times New Roman" w:hAnsi="Times New Roman"/>
          <w:b/>
          <w:sz w:val="28"/>
          <w:szCs w:val="28"/>
        </w:rPr>
        <w:t xml:space="preserve">      /     </w:t>
      </w:r>
      <w:r w:rsidRPr="00155068">
        <w:rPr>
          <w:rFonts w:ascii="Times New Roman" w:hAnsi="Times New Roman"/>
          <w:b/>
          <w:sz w:val="28"/>
          <w:szCs w:val="28"/>
        </w:rPr>
        <w:t xml:space="preserve"> </w:t>
      </w:r>
      <w:r>
        <w:rPr>
          <w:rFonts w:ascii="Times New Roman" w:hAnsi="Times New Roman"/>
          <w:b/>
          <w:sz w:val="28"/>
          <w:szCs w:val="28"/>
        </w:rPr>
        <w:t>DECEMBRIE 2025</w:t>
      </w:r>
    </w:p>
    <w:p w:rsidR="00025DF2" w:rsidRPr="00155068" w:rsidRDefault="00025DF2" w:rsidP="005D57A2">
      <w:pPr>
        <w:spacing w:after="0"/>
        <w:jc w:val="right"/>
        <w:rPr>
          <w:rFonts w:ascii="Arial" w:hAnsi="Arial" w:cs="Arial"/>
          <w:b/>
          <w:sz w:val="28"/>
          <w:szCs w:val="28"/>
          <w:lang w:val="en-US"/>
        </w:rPr>
      </w:pPr>
      <w:r w:rsidRPr="00155068">
        <w:rPr>
          <w:rFonts w:ascii="Times New Roman" w:hAnsi="Times New Roman"/>
          <w:b/>
          <w:sz w:val="28"/>
          <w:szCs w:val="28"/>
        </w:rPr>
        <w:t>a Consiliului local al municipiului Bistriţa</w:t>
      </w:r>
    </w:p>
    <w:p w:rsidR="00025DF2" w:rsidRDefault="00025DF2" w:rsidP="005D57A2">
      <w:pPr>
        <w:jc w:val="center"/>
        <w:rPr>
          <w:b/>
          <w:bCs/>
          <w:sz w:val="28"/>
          <w:szCs w:val="28"/>
        </w:rPr>
      </w:pPr>
    </w:p>
    <w:p w:rsidR="00025DF2" w:rsidRPr="00714D51" w:rsidRDefault="00025DF2" w:rsidP="007C5FD9">
      <w:pPr>
        <w:autoSpaceDE w:val="0"/>
        <w:autoSpaceDN w:val="0"/>
        <w:adjustRightInd w:val="0"/>
        <w:ind w:firstLine="990"/>
        <w:jc w:val="both"/>
        <w:rPr>
          <w:rFonts w:ascii="Arial" w:hAnsi="Arial" w:cs="Arial"/>
          <w:bCs/>
          <w:sz w:val="28"/>
          <w:szCs w:val="28"/>
        </w:rPr>
      </w:pPr>
      <w:r w:rsidRPr="00714D51">
        <w:rPr>
          <w:rFonts w:ascii="Arial" w:hAnsi="Arial" w:cs="Arial"/>
          <w:b/>
          <w:sz w:val="28"/>
          <w:szCs w:val="28"/>
        </w:rPr>
        <w:t>Cuantumul taxei de reabilitare termică</w:t>
      </w:r>
      <w:r w:rsidRPr="00714D51">
        <w:rPr>
          <w:rFonts w:ascii="Arial" w:hAnsi="Arial" w:cs="Arial"/>
          <w:sz w:val="28"/>
          <w:szCs w:val="28"/>
        </w:rPr>
        <w:t xml:space="preserve"> ca mecanism de recuperare a sumelor avansate de către Consiliul local al municipiului Bistriţa pentru </w:t>
      </w:r>
      <w:r w:rsidRPr="00714D51">
        <w:rPr>
          <w:rFonts w:ascii="Arial" w:hAnsi="Arial" w:cs="Arial"/>
          <w:bCs/>
          <w:sz w:val="28"/>
          <w:szCs w:val="28"/>
        </w:rPr>
        <w:t>apartamentele cu destinație de locuință aflate în proprietatea persoanelor juridice și apartamentelor cu destinație de spații comerciale sau spații cu altă destinație decât cea de locuință aflate în proprietatea persoanelor fizice/juridi</w:t>
      </w:r>
      <w:r>
        <w:rPr>
          <w:rFonts w:ascii="Arial" w:hAnsi="Arial" w:cs="Arial"/>
          <w:bCs/>
          <w:sz w:val="28"/>
          <w:szCs w:val="28"/>
        </w:rPr>
        <w:t>ce a solicitantului sau autorită</w:t>
      </w:r>
      <w:r w:rsidRPr="00714D51">
        <w:rPr>
          <w:rFonts w:ascii="Arial" w:hAnsi="Arial" w:cs="Arial"/>
          <w:bCs/>
          <w:sz w:val="28"/>
          <w:szCs w:val="28"/>
        </w:rPr>
        <w:t xml:space="preserve">ților și instituțiilor publice, </w:t>
      </w:r>
      <w:r>
        <w:rPr>
          <w:rFonts w:ascii="Arial" w:hAnsi="Arial" w:cs="Arial"/>
          <w:bCs/>
          <w:sz w:val="28"/>
          <w:szCs w:val="28"/>
        </w:rPr>
        <w:t xml:space="preserve">situate în Bistrița, </w:t>
      </w:r>
      <w:r w:rsidRPr="00714D51">
        <w:rPr>
          <w:rFonts w:ascii="Arial" w:hAnsi="Arial" w:cs="Arial"/>
          <w:bCs/>
          <w:sz w:val="28"/>
          <w:szCs w:val="28"/>
        </w:rPr>
        <w:t>executate prin PNRR</w:t>
      </w:r>
      <w:r>
        <w:rPr>
          <w:rFonts w:ascii="Arial" w:hAnsi="Arial" w:cs="Arial"/>
          <w:bCs/>
          <w:sz w:val="28"/>
          <w:szCs w:val="28"/>
        </w:rPr>
        <w:t>.</w:t>
      </w:r>
    </w:p>
    <w:tbl>
      <w:tblPr>
        <w:tblW w:w="10254" w:type="dxa"/>
        <w:tblLook w:val="00A0"/>
      </w:tblPr>
      <w:tblGrid>
        <w:gridCol w:w="636"/>
        <w:gridCol w:w="5500"/>
        <w:gridCol w:w="1520"/>
        <w:gridCol w:w="1500"/>
        <w:gridCol w:w="1098"/>
      </w:tblGrid>
      <w:tr w:rsidR="00025DF2" w:rsidRPr="00271EDA" w:rsidTr="00714D51">
        <w:trPr>
          <w:trHeight w:val="750"/>
        </w:trPr>
        <w:tc>
          <w:tcPr>
            <w:tcW w:w="636" w:type="dxa"/>
            <w:tcBorders>
              <w:top w:val="single" w:sz="4" w:space="0" w:color="auto"/>
              <w:left w:val="single" w:sz="4" w:space="0" w:color="auto"/>
              <w:bottom w:val="single" w:sz="4" w:space="0" w:color="auto"/>
              <w:right w:val="single" w:sz="4" w:space="0" w:color="auto"/>
            </w:tcBorders>
            <w:vAlign w:val="bottom"/>
          </w:tcPr>
          <w:p w:rsidR="00025DF2" w:rsidRPr="00FC745C" w:rsidRDefault="00025DF2" w:rsidP="00FC745C">
            <w:pPr>
              <w:spacing w:after="0" w:line="240" w:lineRule="auto"/>
              <w:rPr>
                <w:rFonts w:cs="Calibri"/>
                <w:b/>
                <w:bCs/>
                <w:color w:val="000000"/>
                <w:kern w:val="0"/>
                <w:sz w:val="28"/>
                <w:szCs w:val="28"/>
                <w:lang w:eastAsia="ro-RO"/>
              </w:rPr>
            </w:pPr>
            <w:r>
              <w:rPr>
                <w:rFonts w:cs="Calibri"/>
                <w:b/>
                <w:bCs/>
                <w:color w:val="000000"/>
                <w:kern w:val="0"/>
                <w:sz w:val="28"/>
                <w:szCs w:val="28"/>
                <w:lang w:eastAsia="ro-RO"/>
              </w:rPr>
              <w:t>N</w:t>
            </w:r>
            <w:r w:rsidRPr="00FC745C">
              <w:rPr>
                <w:rFonts w:cs="Calibri"/>
                <w:b/>
                <w:bCs/>
                <w:color w:val="000000"/>
                <w:kern w:val="0"/>
                <w:sz w:val="28"/>
                <w:szCs w:val="28"/>
                <w:lang w:eastAsia="ro-RO"/>
              </w:rPr>
              <w:t>r.</w:t>
            </w:r>
            <w:r w:rsidRPr="00FC745C">
              <w:rPr>
                <w:rFonts w:cs="Calibri"/>
                <w:b/>
                <w:bCs/>
                <w:color w:val="000000"/>
                <w:kern w:val="0"/>
                <w:sz w:val="28"/>
                <w:szCs w:val="28"/>
                <w:lang w:eastAsia="ro-RO"/>
              </w:rPr>
              <w:br/>
              <w:t>Crt.</w:t>
            </w:r>
          </w:p>
        </w:tc>
        <w:tc>
          <w:tcPr>
            <w:tcW w:w="5500" w:type="dxa"/>
            <w:tcBorders>
              <w:top w:val="single" w:sz="4" w:space="0" w:color="auto"/>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b/>
                <w:bCs/>
                <w:color w:val="000000"/>
                <w:kern w:val="0"/>
                <w:sz w:val="28"/>
                <w:szCs w:val="28"/>
                <w:lang w:eastAsia="ro-RO"/>
              </w:rPr>
            </w:pPr>
            <w:r>
              <w:rPr>
                <w:rFonts w:cs="Calibri"/>
                <w:b/>
                <w:bCs/>
                <w:color w:val="000000"/>
                <w:kern w:val="0"/>
                <w:sz w:val="28"/>
                <w:szCs w:val="28"/>
                <w:lang w:eastAsia="ro-RO"/>
              </w:rPr>
              <w:t>Adresa spaț</w:t>
            </w:r>
            <w:r w:rsidRPr="00FC745C">
              <w:rPr>
                <w:rFonts w:cs="Calibri"/>
                <w:b/>
                <w:bCs/>
                <w:color w:val="000000"/>
                <w:kern w:val="0"/>
                <w:sz w:val="28"/>
                <w:szCs w:val="28"/>
                <w:lang w:eastAsia="ro-RO"/>
              </w:rPr>
              <w:t xml:space="preserve">iului </w:t>
            </w:r>
          </w:p>
        </w:tc>
        <w:tc>
          <w:tcPr>
            <w:tcW w:w="1520" w:type="dxa"/>
            <w:tcBorders>
              <w:top w:val="single" w:sz="4" w:space="0" w:color="auto"/>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b/>
                <w:bCs/>
                <w:color w:val="000000"/>
                <w:kern w:val="0"/>
                <w:sz w:val="28"/>
                <w:szCs w:val="28"/>
                <w:lang w:eastAsia="ro-RO"/>
              </w:rPr>
            </w:pPr>
            <w:r>
              <w:rPr>
                <w:rFonts w:cs="Calibri"/>
                <w:b/>
                <w:bCs/>
                <w:color w:val="000000"/>
                <w:kern w:val="0"/>
                <w:sz w:val="28"/>
                <w:szCs w:val="28"/>
                <w:lang w:eastAsia="ro-RO"/>
              </w:rPr>
              <w:t>lei fă</w:t>
            </w:r>
            <w:r w:rsidRPr="00FC745C">
              <w:rPr>
                <w:rFonts w:cs="Calibri"/>
                <w:b/>
                <w:bCs/>
                <w:color w:val="000000"/>
                <w:kern w:val="0"/>
                <w:sz w:val="28"/>
                <w:szCs w:val="28"/>
                <w:lang w:eastAsia="ro-RO"/>
              </w:rPr>
              <w:t>ra TVA</w:t>
            </w:r>
          </w:p>
        </w:tc>
        <w:tc>
          <w:tcPr>
            <w:tcW w:w="1500" w:type="dxa"/>
            <w:tcBorders>
              <w:top w:val="single" w:sz="4" w:space="0" w:color="auto"/>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b/>
                <w:bCs/>
                <w:color w:val="000000"/>
                <w:kern w:val="0"/>
                <w:sz w:val="28"/>
                <w:szCs w:val="28"/>
                <w:lang w:eastAsia="ro-RO"/>
              </w:rPr>
            </w:pPr>
            <w:r w:rsidRPr="00FC745C">
              <w:rPr>
                <w:rFonts w:cs="Calibri"/>
                <w:b/>
                <w:bCs/>
                <w:color w:val="000000"/>
                <w:kern w:val="0"/>
                <w:sz w:val="28"/>
                <w:szCs w:val="28"/>
                <w:lang w:eastAsia="ro-RO"/>
              </w:rPr>
              <w:t>lei cu TVA</w:t>
            </w:r>
          </w:p>
        </w:tc>
        <w:tc>
          <w:tcPr>
            <w:tcW w:w="1098" w:type="dxa"/>
            <w:tcBorders>
              <w:top w:val="single" w:sz="4" w:space="0" w:color="auto"/>
              <w:left w:val="nil"/>
              <w:bottom w:val="single" w:sz="4" w:space="0" w:color="auto"/>
              <w:right w:val="single" w:sz="4" w:space="0" w:color="auto"/>
            </w:tcBorders>
            <w:vAlign w:val="bottom"/>
          </w:tcPr>
          <w:p w:rsidR="00025DF2" w:rsidRPr="00FC745C" w:rsidRDefault="00025DF2" w:rsidP="00FC745C">
            <w:pPr>
              <w:spacing w:after="0" w:line="240" w:lineRule="auto"/>
              <w:rPr>
                <w:rFonts w:cs="Calibri"/>
                <w:b/>
                <w:bCs/>
                <w:color w:val="000000"/>
                <w:kern w:val="0"/>
                <w:sz w:val="28"/>
                <w:szCs w:val="28"/>
                <w:lang w:eastAsia="ro-RO"/>
              </w:rPr>
            </w:pPr>
            <w:r>
              <w:rPr>
                <w:rFonts w:cs="Calibri"/>
                <w:b/>
                <w:bCs/>
                <w:color w:val="000000"/>
                <w:kern w:val="0"/>
                <w:sz w:val="28"/>
                <w:szCs w:val="28"/>
                <w:lang w:eastAsia="ro-RO"/>
              </w:rPr>
              <w:t>Nr. ani</w:t>
            </w:r>
            <w:r>
              <w:rPr>
                <w:rFonts w:cs="Calibri"/>
                <w:b/>
                <w:bCs/>
                <w:color w:val="000000"/>
                <w:kern w:val="0"/>
                <w:sz w:val="28"/>
                <w:szCs w:val="28"/>
                <w:lang w:eastAsia="ro-RO"/>
              </w:rPr>
              <w:br/>
              <w:t>propuș</w:t>
            </w:r>
            <w:r w:rsidRPr="00FC745C">
              <w:rPr>
                <w:rFonts w:cs="Calibri"/>
                <w:b/>
                <w:bCs/>
                <w:color w:val="000000"/>
                <w:kern w:val="0"/>
                <w:sz w:val="28"/>
                <w:szCs w:val="28"/>
                <w:lang w:eastAsia="ro-RO"/>
              </w:rPr>
              <w:t>i</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1</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B-dul Independentei nr.2, sc.A, ap.1</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4.862,24</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5.786,07</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2</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B-dul Independentei nr.2, sc.A, ap.2</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4.540,73</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5.403,47</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3</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B-dul Independentei nr.2, sc.A, ap.3</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4.862,24</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5.786,07</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4</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B-dul Independentei nr.81, sc.K, ap.1</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4.819,05</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5.734,67</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5</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P-ta Morii nr.6, sc.A, ap.3</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4.716,33</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5.612,43</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6</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sidRPr="00FC745C">
              <w:rPr>
                <w:rFonts w:cs="Calibri"/>
                <w:color w:val="000000"/>
                <w:kern w:val="0"/>
                <w:sz w:val="28"/>
                <w:szCs w:val="28"/>
                <w:lang w:eastAsia="ro-RO"/>
              </w:rPr>
              <w:t>Bistrita, P-ta Morii nr.6, sc.B, ap.13</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4.824,19</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5.740,79</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7</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Aleea Privighetorilor nr.3, sc.B, ap.57</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15.249,94</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18.147,43</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8</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Intr. Turturelelor nr.3, sc.B, ap.59</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15.286,19</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18.190,57</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9</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Bistrița, Intr. Pârcă</w:t>
            </w:r>
            <w:r w:rsidRPr="00FC745C">
              <w:rPr>
                <w:rFonts w:cs="Calibri"/>
                <w:color w:val="000000"/>
                <w:kern w:val="0"/>
                <w:sz w:val="28"/>
                <w:szCs w:val="28"/>
                <w:lang w:eastAsia="ro-RO"/>
              </w:rPr>
              <w:t>labului nr.3, sc.C, ap.25</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23.958,48</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28.510,59</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10</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B-dul Decebal nr.21, sc.A, ap.3</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4.798,68</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5.710,43</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11</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B-dul Decebal nr.21, sc.A, ap.4</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4.530,65</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5.391,47</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12</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B-dul Decebal nr.21, sc.B, ap.24</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4.517,81</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5.376,19</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13</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Str. Lalelelor nr.5, sc.A, ap.19</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8.277,67</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9.850,43</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14</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Str. Lalelelor nr.5, sc.B, ap.1</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8.274,26</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9.846,37</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15</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w:t>
            </w:r>
            <w:r w:rsidRPr="00FC745C">
              <w:rPr>
                <w:rFonts w:cs="Calibri"/>
                <w:color w:val="000000"/>
                <w:kern w:val="0"/>
                <w:sz w:val="28"/>
                <w:szCs w:val="28"/>
                <w:lang w:eastAsia="ro-RO"/>
              </w:rPr>
              <w:t>a, Str. Artarilor nr.26, sc.B, ap.21</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4.512,51</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5.369,89</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16</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Bistrița, Str. Ș</w:t>
            </w:r>
            <w:r w:rsidRPr="00FC745C">
              <w:rPr>
                <w:rFonts w:cs="Calibri"/>
                <w:color w:val="000000"/>
                <w:kern w:val="0"/>
                <w:sz w:val="28"/>
                <w:szCs w:val="28"/>
                <w:lang w:eastAsia="ro-RO"/>
              </w:rPr>
              <w:t>tefan cel Mare nr.8, sc.B, ap.21</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4.833,81</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5.752,23</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7C5FD9" w:rsidTr="00714D51">
        <w:trPr>
          <w:trHeight w:val="375"/>
        </w:trPr>
        <w:tc>
          <w:tcPr>
            <w:tcW w:w="636" w:type="dxa"/>
            <w:tcBorders>
              <w:top w:val="nil"/>
              <w:left w:val="single" w:sz="4" w:space="0" w:color="auto"/>
              <w:bottom w:val="single" w:sz="4" w:space="0" w:color="auto"/>
              <w:right w:val="single" w:sz="4" w:space="0" w:color="auto"/>
            </w:tcBorders>
            <w:noWrap/>
            <w:vAlign w:val="bottom"/>
          </w:tcPr>
          <w:p w:rsidR="00025DF2" w:rsidRPr="00FC745C" w:rsidRDefault="00025DF2" w:rsidP="00FC745C">
            <w:pPr>
              <w:spacing w:after="0" w:line="240" w:lineRule="auto"/>
              <w:jc w:val="center"/>
              <w:rPr>
                <w:rFonts w:cs="Calibri"/>
                <w:color w:val="000000"/>
                <w:kern w:val="0"/>
                <w:sz w:val="28"/>
                <w:szCs w:val="28"/>
                <w:lang w:eastAsia="ro-RO"/>
              </w:rPr>
            </w:pPr>
            <w:r w:rsidRPr="00FC745C">
              <w:rPr>
                <w:rFonts w:cs="Calibri"/>
                <w:color w:val="000000"/>
                <w:kern w:val="0"/>
                <w:sz w:val="28"/>
                <w:szCs w:val="28"/>
                <w:lang w:eastAsia="ro-RO"/>
              </w:rPr>
              <w:t>17</w:t>
            </w:r>
          </w:p>
        </w:tc>
        <w:tc>
          <w:tcPr>
            <w:tcW w:w="5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Bistrița, Str. Ș</w:t>
            </w:r>
            <w:r w:rsidRPr="00FC745C">
              <w:rPr>
                <w:rFonts w:cs="Calibri"/>
                <w:color w:val="000000"/>
                <w:kern w:val="0"/>
                <w:sz w:val="28"/>
                <w:szCs w:val="28"/>
                <w:lang w:eastAsia="ro-RO"/>
              </w:rPr>
              <w:t>tefan cel Mare nr.8, sc.B, ap.22</w:t>
            </w:r>
          </w:p>
        </w:tc>
        <w:tc>
          <w:tcPr>
            <w:tcW w:w="152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4.011,33</w:t>
            </w:r>
          </w:p>
        </w:tc>
        <w:tc>
          <w:tcPr>
            <w:tcW w:w="1500" w:type="dxa"/>
            <w:tcBorders>
              <w:top w:val="nil"/>
              <w:left w:val="nil"/>
              <w:bottom w:val="single" w:sz="4" w:space="0" w:color="auto"/>
              <w:right w:val="single" w:sz="4" w:space="0" w:color="auto"/>
            </w:tcBorders>
            <w:noWrap/>
            <w:vAlign w:val="bottom"/>
          </w:tcPr>
          <w:p w:rsidR="00025DF2" w:rsidRPr="00FC745C" w:rsidRDefault="00025DF2" w:rsidP="00FC745C">
            <w:pPr>
              <w:spacing w:after="0" w:line="240" w:lineRule="auto"/>
              <w:jc w:val="right"/>
              <w:rPr>
                <w:rFonts w:cs="Calibri"/>
                <w:color w:val="000000"/>
                <w:kern w:val="0"/>
                <w:sz w:val="28"/>
                <w:szCs w:val="28"/>
                <w:lang w:eastAsia="ro-RO"/>
              </w:rPr>
            </w:pPr>
            <w:r w:rsidRPr="00FC745C">
              <w:rPr>
                <w:rFonts w:cs="Calibri"/>
                <w:color w:val="000000"/>
                <w:kern w:val="0"/>
                <w:sz w:val="28"/>
                <w:szCs w:val="28"/>
                <w:lang w:eastAsia="ro-RO"/>
              </w:rPr>
              <w:t>4.773,48</w:t>
            </w:r>
          </w:p>
        </w:tc>
        <w:tc>
          <w:tcPr>
            <w:tcW w:w="1098" w:type="dxa"/>
            <w:tcBorders>
              <w:top w:val="nil"/>
              <w:left w:val="nil"/>
              <w:bottom w:val="single" w:sz="4" w:space="0" w:color="auto"/>
              <w:right w:val="single" w:sz="4" w:space="0" w:color="auto"/>
            </w:tcBorders>
            <w:noWrap/>
            <w:vAlign w:val="bottom"/>
          </w:tcPr>
          <w:p w:rsidR="00025DF2" w:rsidRPr="007C5FD9" w:rsidRDefault="00025DF2" w:rsidP="00FC745C">
            <w:pPr>
              <w:spacing w:after="0" w:line="240" w:lineRule="auto"/>
              <w:jc w:val="right"/>
              <w:rPr>
                <w:rFonts w:cs="Calibri"/>
                <w:bCs/>
                <w:color w:val="000000"/>
                <w:kern w:val="0"/>
                <w:sz w:val="28"/>
                <w:szCs w:val="28"/>
                <w:lang w:eastAsia="ro-RO"/>
              </w:rPr>
            </w:pPr>
            <w:r w:rsidRPr="007C5FD9">
              <w:rPr>
                <w:rFonts w:cs="Calibri"/>
                <w:bCs/>
                <w:color w:val="000000"/>
                <w:kern w:val="0"/>
                <w:sz w:val="28"/>
                <w:szCs w:val="28"/>
                <w:lang w:eastAsia="ro-RO"/>
              </w:rPr>
              <w:t>2</w:t>
            </w:r>
          </w:p>
        </w:tc>
      </w:tr>
      <w:tr w:rsidR="00025DF2" w:rsidRPr="00271EDA" w:rsidTr="00714D51">
        <w:trPr>
          <w:trHeight w:val="300"/>
        </w:trPr>
        <w:tc>
          <w:tcPr>
            <w:tcW w:w="636" w:type="dxa"/>
            <w:tcBorders>
              <w:top w:val="nil"/>
              <w:left w:val="nil"/>
              <w:bottom w:val="nil"/>
              <w:right w:val="nil"/>
            </w:tcBorders>
            <w:noWrap/>
            <w:vAlign w:val="bottom"/>
          </w:tcPr>
          <w:p w:rsidR="00025DF2" w:rsidRPr="00FC745C" w:rsidRDefault="00025DF2" w:rsidP="00FC745C">
            <w:pPr>
              <w:spacing w:after="0" w:line="240" w:lineRule="auto"/>
              <w:jc w:val="right"/>
              <w:rPr>
                <w:rFonts w:cs="Calibri"/>
                <w:b/>
                <w:bCs/>
                <w:color w:val="000000"/>
                <w:kern w:val="0"/>
                <w:sz w:val="28"/>
                <w:szCs w:val="28"/>
                <w:lang w:eastAsia="ro-RO"/>
              </w:rPr>
            </w:pPr>
          </w:p>
        </w:tc>
        <w:tc>
          <w:tcPr>
            <w:tcW w:w="5500" w:type="dxa"/>
            <w:tcBorders>
              <w:top w:val="nil"/>
              <w:left w:val="nil"/>
              <w:bottom w:val="nil"/>
              <w:right w:val="nil"/>
            </w:tcBorders>
            <w:noWrap/>
            <w:vAlign w:val="bottom"/>
          </w:tcPr>
          <w:p w:rsidR="00025DF2" w:rsidRPr="00FC745C" w:rsidRDefault="00025DF2" w:rsidP="00FC745C">
            <w:pPr>
              <w:spacing w:after="0" w:line="240" w:lineRule="auto"/>
              <w:rPr>
                <w:rFonts w:ascii="Times New Roman" w:hAnsi="Times New Roman"/>
                <w:kern w:val="0"/>
                <w:sz w:val="20"/>
                <w:szCs w:val="20"/>
                <w:lang w:eastAsia="ro-RO"/>
              </w:rPr>
            </w:pPr>
          </w:p>
        </w:tc>
        <w:tc>
          <w:tcPr>
            <w:tcW w:w="1520" w:type="dxa"/>
            <w:tcBorders>
              <w:top w:val="nil"/>
              <w:left w:val="nil"/>
              <w:bottom w:val="nil"/>
              <w:right w:val="nil"/>
            </w:tcBorders>
            <w:noWrap/>
            <w:vAlign w:val="bottom"/>
          </w:tcPr>
          <w:p w:rsidR="00025DF2" w:rsidRPr="00FC745C" w:rsidRDefault="00025DF2" w:rsidP="00FC745C">
            <w:pPr>
              <w:spacing w:after="0" w:line="240" w:lineRule="auto"/>
              <w:rPr>
                <w:rFonts w:ascii="Times New Roman" w:hAnsi="Times New Roman"/>
                <w:kern w:val="0"/>
                <w:sz w:val="20"/>
                <w:szCs w:val="20"/>
                <w:lang w:eastAsia="ro-RO"/>
              </w:rPr>
            </w:pPr>
          </w:p>
        </w:tc>
        <w:tc>
          <w:tcPr>
            <w:tcW w:w="1500" w:type="dxa"/>
            <w:tcBorders>
              <w:top w:val="nil"/>
              <w:left w:val="nil"/>
              <w:bottom w:val="nil"/>
              <w:right w:val="nil"/>
            </w:tcBorders>
            <w:noWrap/>
            <w:vAlign w:val="bottom"/>
          </w:tcPr>
          <w:p w:rsidR="00025DF2" w:rsidRPr="00FC745C" w:rsidRDefault="00025DF2" w:rsidP="00FC745C">
            <w:pPr>
              <w:spacing w:after="0" w:line="240" w:lineRule="auto"/>
              <w:rPr>
                <w:rFonts w:ascii="Times New Roman" w:hAnsi="Times New Roman"/>
                <w:kern w:val="0"/>
                <w:sz w:val="20"/>
                <w:szCs w:val="20"/>
                <w:lang w:eastAsia="ro-RO"/>
              </w:rPr>
            </w:pPr>
          </w:p>
        </w:tc>
        <w:tc>
          <w:tcPr>
            <w:tcW w:w="1098" w:type="dxa"/>
            <w:tcBorders>
              <w:top w:val="nil"/>
              <w:left w:val="nil"/>
              <w:bottom w:val="nil"/>
              <w:right w:val="nil"/>
            </w:tcBorders>
            <w:noWrap/>
            <w:vAlign w:val="bottom"/>
          </w:tcPr>
          <w:p w:rsidR="00025DF2" w:rsidRPr="00FC745C" w:rsidRDefault="00025DF2" w:rsidP="00FC745C">
            <w:pPr>
              <w:spacing w:after="0" w:line="240" w:lineRule="auto"/>
              <w:rPr>
                <w:rFonts w:ascii="Times New Roman" w:hAnsi="Times New Roman"/>
                <w:kern w:val="0"/>
                <w:sz w:val="20"/>
                <w:szCs w:val="20"/>
                <w:lang w:eastAsia="ro-RO"/>
              </w:rPr>
            </w:pPr>
          </w:p>
        </w:tc>
      </w:tr>
      <w:tr w:rsidR="00025DF2" w:rsidRPr="00271EDA" w:rsidTr="00714D51">
        <w:trPr>
          <w:trHeight w:val="375"/>
        </w:trPr>
        <w:tc>
          <w:tcPr>
            <w:tcW w:w="636" w:type="dxa"/>
            <w:tcBorders>
              <w:top w:val="nil"/>
              <w:left w:val="nil"/>
              <w:bottom w:val="nil"/>
              <w:right w:val="nil"/>
            </w:tcBorders>
            <w:noWrap/>
            <w:vAlign w:val="bottom"/>
          </w:tcPr>
          <w:p w:rsidR="00025DF2" w:rsidRPr="00FC745C" w:rsidRDefault="00025DF2" w:rsidP="00FC745C">
            <w:pPr>
              <w:spacing w:after="0" w:line="240" w:lineRule="auto"/>
              <w:rPr>
                <w:rFonts w:ascii="Times New Roman" w:hAnsi="Times New Roman"/>
                <w:kern w:val="0"/>
                <w:sz w:val="20"/>
                <w:szCs w:val="20"/>
                <w:lang w:eastAsia="ro-RO"/>
              </w:rPr>
            </w:pPr>
          </w:p>
        </w:tc>
        <w:tc>
          <w:tcPr>
            <w:tcW w:w="5500" w:type="dxa"/>
            <w:tcBorders>
              <w:top w:val="nil"/>
              <w:left w:val="nil"/>
              <w:bottom w:val="nil"/>
              <w:right w:val="nil"/>
            </w:tcBorders>
            <w:noWrap/>
            <w:vAlign w:val="bottom"/>
          </w:tcPr>
          <w:p w:rsidR="00025DF2" w:rsidRPr="00FC745C" w:rsidRDefault="00025DF2" w:rsidP="00FC745C">
            <w:pPr>
              <w:spacing w:after="0" w:line="240" w:lineRule="auto"/>
              <w:rPr>
                <w:rFonts w:ascii="Times New Roman" w:hAnsi="Times New Roman"/>
                <w:kern w:val="0"/>
                <w:sz w:val="20"/>
                <w:szCs w:val="20"/>
                <w:lang w:eastAsia="ro-RO"/>
              </w:rPr>
            </w:pPr>
          </w:p>
        </w:tc>
        <w:tc>
          <w:tcPr>
            <w:tcW w:w="3020" w:type="dxa"/>
            <w:gridSpan w:val="2"/>
            <w:tcBorders>
              <w:top w:val="nil"/>
              <w:left w:val="nil"/>
              <w:bottom w:val="nil"/>
              <w:right w:val="nil"/>
            </w:tcBorders>
            <w:noWrap/>
            <w:vAlign w:val="bottom"/>
          </w:tcPr>
          <w:p w:rsidR="00025DF2" w:rsidRPr="00FC745C" w:rsidRDefault="00025DF2" w:rsidP="00FC745C">
            <w:pPr>
              <w:spacing w:after="0" w:line="240" w:lineRule="auto"/>
              <w:rPr>
                <w:rFonts w:cs="Calibri"/>
                <w:color w:val="000000"/>
                <w:kern w:val="0"/>
                <w:sz w:val="28"/>
                <w:szCs w:val="28"/>
                <w:lang w:eastAsia="ro-RO"/>
              </w:rPr>
            </w:pPr>
            <w:r>
              <w:rPr>
                <w:rFonts w:cs="Calibri"/>
                <w:color w:val="000000"/>
                <w:kern w:val="0"/>
                <w:sz w:val="28"/>
                <w:szCs w:val="28"/>
                <w:lang w:eastAsia="ro-RO"/>
              </w:rPr>
              <w:t>Î</w:t>
            </w:r>
            <w:r w:rsidRPr="00FC745C">
              <w:rPr>
                <w:rFonts w:cs="Calibri"/>
                <w:color w:val="000000"/>
                <w:kern w:val="0"/>
                <w:sz w:val="28"/>
                <w:szCs w:val="28"/>
                <w:lang w:eastAsia="ro-RO"/>
              </w:rPr>
              <w:t>ntocmit: Ioan Papoi</w:t>
            </w:r>
          </w:p>
        </w:tc>
        <w:tc>
          <w:tcPr>
            <w:tcW w:w="1098" w:type="dxa"/>
            <w:tcBorders>
              <w:top w:val="nil"/>
              <w:left w:val="nil"/>
              <w:bottom w:val="nil"/>
              <w:right w:val="nil"/>
            </w:tcBorders>
            <w:noWrap/>
            <w:vAlign w:val="bottom"/>
          </w:tcPr>
          <w:p w:rsidR="00025DF2" w:rsidRPr="00FC745C" w:rsidRDefault="00025DF2" w:rsidP="00FC745C">
            <w:pPr>
              <w:spacing w:after="0" w:line="240" w:lineRule="auto"/>
              <w:rPr>
                <w:rFonts w:cs="Calibri"/>
                <w:color w:val="000000"/>
                <w:kern w:val="0"/>
                <w:sz w:val="28"/>
                <w:szCs w:val="28"/>
                <w:lang w:eastAsia="ro-RO"/>
              </w:rPr>
            </w:pPr>
          </w:p>
        </w:tc>
      </w:tr>
    </w:tbl>
    <w:p w:rsidR="00025DF2" w:rsidRDefault="00025DF2" w:rsidP="00FC745C">
      <w:pPr>
        <w:ind w:left="-284"/>
      </w:pPr>
    </w:p>
    <w:sectPr w:rsidR="00025DF2" w:rsidSect="005D57A2">
      <w:pgSz w:w="11906" w:h="16838"/>
      <w:pgMar w:top="720" w:right="1440" w:bottom="14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5E5C"/>
    <w:rsid w:val="00007EC3"/>
    <w:rsid w:val="00025DF2"/>
    <w:rsid w:val="00145E5C"/>
    <w:rsid w:val="00155068"/>
    <w:rsid w:val="00197B5C"/>
    <w:rsid w:val="001C657B"/>
    <w:rsid w:val="00271EDA"/>
    <w:rsid w:val="003238F3"/>
    <w:rsid w:val="003D3514"/>
    <w:rsid w:val="003F3A3B"/>
    <w:rsid w:val="004E7493"/>
    <w:rsid w:val="005D57A2"/>
    <w:rsid w:val="006A3A8C"/>
    <w:rsid w:val="00714D51"/>
    <w:rsid w:val="00763631"/>
    <w:rsid w:val="00790155"/>
    <w:rsid w:val="007C5FD9"/>
    <w:rsid w:val="008A01D3"/>
    <w:rsid w:val="008D4487"/>
    <w:rsid w:val="0098454B"/>
    <w:rsid w:val="009A77C7"/>
    <w:rsid w:val="009D16E2"/>
    <w:rsid w:val="00F37452"/>
    <w:rsid w:val="00F851FF"/>
    <w:rsid w:val="00F86617"/>
    <w:rsid w:val="00FC74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F3A3B"/>
    <w:pPr>
      <w:spacing w:after="160" w:line="259" w:lineRule="auto"/>
    </w:pPr>
    <w:rPr>
      <w:kern w:val="2"/>
      <w:lang w:val="ro-RO"/>
    </w:rPr>
  </w:style>
  <w:style w:type="paragraph" w:styleId="Heading1">
    <w:name w:val="heading 1"/>
    <w:basedOn w:val="Normal"/>
    <w:next w:val="Normal"/>
    <w:link w:val="Heading1Char"/>
    <w:uiPriority w:val="99"/>
    <w:qFormat/>
    <w:rsid w:val="00145E5C"/>
    <w:pPr>
      <w:keepNext/>
      <w:keepLines/>
      <w:spacing w:before="360" w:after="80"/>
      <w:outlineLvl w:val="0"/>
    </w:pPr>
    <w:rPr>
      <w:rFonts w:ascii="Calibri Light" w:eastAsia="Times New Roman" w:hAnsi="Calibri Light"/>
      <w:color w:val="2F5496"/>
      <w:sz w:val="40"/>
      <w:szCs w:val="40"/>
    </w:rPr>
  </w:style>
  <w:style w:type="paragraph" w:styleId="Heading2">
    <w:name w:val="heading 2"/>
    <w:basedOn w:val="Normal"/>
    <w:next w:val="Normal"/>
    <w:link w:val="Heading2Char"/>
    <w:uiPriority w:val="99"/>
    <w:qFormat/>
    <w:rsid w:val="00145E5C"/>
    <w:pPr>
      <w:keepNext/>
      <w:keepLines/>
      <w:spacing w:before="160" w:after="80"/>
      <w:outlineLvl w:val="1"/>
    </w:pPr>
    <w:rPr>
      <w:rFonts w:ascii="Calibri Light" w:eastAsia="Times New Roman" w:hAnsi="Calibri Light"/>
      <w:color w:val="2F5496"/>
      <w:sz w:val="32"/>
      <w:szCs w:val="32"/>
    </w:rPr>
  </w:style>
  <w:style w:type="paragraph" w:styleId="Heading3">
    <w:name w:val="heading 3"/>
    <w:basedOn w:val="Normal"/>
    <w:next w:val="Normal"/>
    <w:link w:val="Heading3Char"/>
    <w:uiPriority w:val="99"/>
    <w:qFormat/>
    <w:rsid w:val="00145E5C"/>
    <w:pPr>
      <w:keepNext/>
      <w:keepLines/>
      <w:spacing w:before="160" w:after="80"/>
      <w:outlineLvl w:val="2"/>
    </w:pPr>
    <w:rPr>
      <w:rFonts w:eastAsia="Times New Roman"/>
      <w:color w:val="2F5496"/>
      <w:sz w:val="28"/>
      <w:szCs w:val="28"/>
    </w:rPr>
  </w:style>
  <w:style w:type="paragraph" w:styleId="Heading4">
    <w:name w:val="heading 4"/>
    <w:basedOn w:val="Normal"/>
    <w:next w:val="Normal"/>
    <w:link w:val="Heading4Char"/>
    <w:uiPriority w:val="99"/>
    <w:qFormat/>
    <w:rsid w:val="00145E5C"/>
    <w:pPr>
      <w:keepNext/>
      <w:keepLines/>
      <w:spacing w:before="80" w:after="40"/>
      <w:outlineLvl w:val="3"/>
    </w:pPr>
    <w:rPr>
      <w:rFonts w:eastAsia="Times New Roman"/>
      <w:i/>
      <w:iCs/>
      <w:color w:val="2F5496"/>
    </w:rPr>
  </w:style>
  <w:style w:type="paragraph" w:styleId="Heading5">
    <w:name w:val="heading 5"/>
    <w:basedOn w:val="Normal"/>
    <w:next w:val="Normal"/>
    <w:link w:val="Heading5Char"/>
    <w:uiPriority w:val="99"/>
    <w:qFormat/>
    <w:rsid w:val="00145E5C"/>
    <w:pPr>
      <w:keepNext/>
      <w:keepLines/>
      <w:spacing w:before="80" w:after="40"/>
      <w:outlineLvl w:val="4"/>
    </w:pPr>
    <w:rPr>
      <w:rFonts w:eastAsia="Times New Roman"/>
      <w:color w:val="2F5496"/>
    </w:rPr>
  </w:style>
  <w:style w:type="paragraph" w:styleId="Heading6">
    <w:name w:val="heading 6"/>
    <w:basedOn w:val="Normal"/>
    <w:next w:val="Normal"/>
    <w:link w:val="Heading6Char"/>
    <w:uiPriority w:val="99"/>
    <w:qFormat/>
    <w:rsid w:val="00145E5C"/>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145E5C"/>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145E5C"/>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145E5C"/>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45E5C"/>
    <w:rPr>
      <w:rFonts w:ascii="Calibri Light" w:hAnsi="Calibri Light" w:cs="Times New Roman"/>
      <w:color w:val="2F5496"/>
      <w:sz w:val="40"/>
      <w:szCs w:val="40"/>
    </w:rPr>
  </w:style>
  <w:style w:type="character" w:customStyle="1" w:styleId="Heading2Char">
    <w:name w:val="Heading 2 Char"/>
    <w:basedOn w:val="DefaultParagraphFont"/>
    <w:link w:val="Heading2"/>
    <w:uiPriority w:val="99"/>
    <w:semiHidden/>
    <w:locked/>
    <w:rsid w:val="00145E5C"/>
    <w:rPr>
      <w:rFonts w:ascii="Calibri Light" w:hAnsi="Calibri Light" w:cs="Times New Roman"/>
      <w:color w:val="2F5496"/>
      <w:sz w:val="32"/>
      <w:szCs w:val="32"/>
    </w:rPr>
  </w:style>
  <w:style w:type="character" w:customStyle="1" w:styleId="Heading3Char">
    <w:name w:val="Heading 3 Char"/>
    <w:basedOn w:val="DefaultParagraphFont"/>
    <w:link w:val="Heading3"/>
    <w:uiPriority w:val="99"/>
    <w:semiHidden/>
    <w:locked/>
    <w:rsid w:val="00145E5C"/>
    <w:rPr>
      <w:rFonts w:eastAsia="Times New Roman" w:cs="Times New Roman"/>
      <w:color w:val="2F5496"/>
      <w:sz w:val="28"/>
      <w:szCs w:val="28"/>
    </w:rPr>
  </w:style>
  <w:style w:type="character" w:customStyle="1" w:styleId="Heading4Char">
    <w:name w:val="Heading 4 Char"/>
    <w:basedOn w:val="DefaultParagraphFont"/>
    <w:link w:val="Heading4"/>
    <w:uiPriority w:val="99"/>
    <w:semiHidden/>
    <w:locked/>
    <w:rsid w:val="00145E5C"/>
    <w:rPr>
      <w:rFonts w:eastAsia="Times New Roman" w:cs="Times New Roman"/>
      <w:i/>
      <w:iCs/>
      <w:color w:val="2F5496"/>
    </w:rPr>
  </w:style>
  <w:style w:type="character" w:customStyle="1" w:styleId="Heading5Char">
    <w:name w:val="Heading 5 Char"/>
    <w:basedOn w:val="DefaultParagraphFont"/>
    <w:link w:val="Heading5"/>
    <w:uiPriority w:val="99"/>
    <w:semiHidden/>
    <w:locked/>
    <w:rsid w:val="00145E5C"/>
    <w:rPr>
      <w:rFonts w:eastAsia="Times New Roman" w:cs="Times New Roman"/>
      <w:color w:val="2F5496"/>
    </w:rPr>
  </w:style>
  <w:style w:type="character" w:customStyle="1" w:styleId="Heading6Char">
    <w:name w:val="Heading 6 Char"/>
    <w:basedOn w:val="DefaultParagraphFont"/>
    <w:link w:val="Heading6"/>
    <w:uiPriority w:val="99"/>
    <w:semiHidden/>
    <w:locked/>
    <w:rsid w:val="00145E5C"/>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145E5C"/>
    <w:rPr>
      <w:rFonts w:eastAsia="Times New Roman" w:cs="Times New Roman"/>
      <w:color w:val="595959"/>
    </w:rPr>
  </w:style>
  <w:style w:type="character" w:customStyle="1" w:styleId="Heading8Char">
    <w:name w:val="Heading 8 Char"/>
    <w:basedOn w:val="DefaultParagraphFont"/>
    <w:link w:val="Heading8"/>
    <w:uiPriority w:val="99"/>
    <w:semiHidden/>
    <w:locked/>
    <w:rsid w:val="00145E5C"/>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145E5C"/>
    <w:rPr>
      <w:rFonts w:eastAsia="Times New Roman" w:cs="Times New Roman"/>
      <w:color w:val="272727"/>
    </w:rPr>
  </w:style>
  <w:style w:type="paragraph" w:styleId="Title">
    <w:name w:val="Title"/>
    <w:basedOn w:val="Normal"/>
    <w:next w:val="Normal"/>
    <w:link w:val="TitleChar"/>
    <w:uiPriority w:val="99"/>
    <w:qFormat/>
    <w:rsid w:val="00145E5C"/>
    <w:pPr>
      <w:spacing w:after="8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99"/>
    <w:locked/>
    <w:rsid w:val="00145E5C"/>
    <w:rPr>
      <w:rFonts w:ascii="Calibri Light" w:hAnsi="Calibri Light" w:cs="Times New Roman"/>
      <w:spacing w:val="-10"/>
      <w:kern w:val="28"/>
      <w:sz w:val="56"/>
      <w:szCs w:val="56"/>
    </w:rPr>
  </w:style>
  <w:style w:type="paragraph" w:styleId="Subtitle">
    <w:name w:val="Subtitle"/>
    <w:basedOn w:val="Normal"/>
    <w:next w:val="Normal"/>
    <w:link w:val="SubtitleChar"/>
    <w:uiPriority w:val="99"/>
    <w:qFormat/>
    <w:rsid w:val="00145E5C"/>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145E5C"/>
    <w:rPr>
      <w:rFonts w:eastAsia="Times New Roman" w:cs="Times New Roman"/>
      <w:color w:val="595959"/>
      <w:spacing w:val="15"/>
      <w:sz w:val="28"/>
      <w:szCs w:val="28"/>
    </w:rPr>
  </w:style>
  <w:style w:type="paragraph" w:styleId="Quote">
    <w:name w:val="Quote"/>
    <w:basedOn w:val="Normal"/>
    <w:next w:val="Normal"/>
    <w:link w:val="QuoteChar"/>
    <w:uiPriority w:val="99"/>
    <w:qFormat/>
    <w:rsid w:val="00145E5C"/>
    <w:pPr>
      <w:spacing w:before="160"/>
      <w:jc w:val="center"/>
    </w:pPr>
    <w:rPr>
      <w:i/>
      <w:iCs/>
      <w:color w:val="404040"/>
    </w:rPr>
  </w:style>
  <w:style w:type="character" w:customStyle="1" w:styleId="QuoteChar">
    <w:name w:val="Quote Char"/>
    <w:basedOn w:val="DefaultParagraphFont"/>
    <w:link w:val="Quote"/>
    <w:uiPriority w:val="99"/>
    <w:locked/>
    <w:rsid w:val="00145E5C"/>
    <w:rPr>
      <w:rFonts w:cs="Times New Roman"/>
      <w:i/>
      <w:iCs/>
      <w:color w:val="404040"/>
    </w:rPr>
  </w:style>
  <w:style w:type="paragraph" w:styleId="ListParagraph">
    <w:name w:val="List Paragraph"/>
    <w:basedOn w:val="Normal"/>
    <w:uiPriority w:val="99"/>
    <w:qFormat/>
    <w:rsid w:val="00145E5C"/>
    <w:pPr>
      <w:ind w:left="720"/>
      <w:contextualSpacing/>
    </w:pPr>
  </w:style>
  <w:style w:type="character" w:styleId="IntenseEmphasis">
    <w:name w:val="Intense Emphasis"/>
    <w:basedOn w:val="DefaultParagraphFont"/>
    <w:uiPriority w:val="99"/>
    <w:qFormat/>
    <w:rsid w:val="00145E5C"/>
    <w:rPr>
      <w:rFonts w:cs="Times New Roman"/>
      <w:i/>
      <w:iCs/>
      <w:color w:val="2F5496"/>
    </w:rPr>
  </w:style>
  <w:style w:type="paragraph" w:styleId="IntenseQuote">
    <w:name w:val="Intense Quote"/>
    <w:basedOn w:val="Normal"/>
    <w:next w:val="Normal"/>
    <w:link w:val="IntenseQuoteChar"/>
    <w:uiPriority w:val="99"/>
    <w:qFormat/>
    <w:rsid w:val="00145E5C"/>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basedOn w:val="DefaultParagraphFont"/>
    <w:link w:val="IntenseQuote"/>
    <w:uiPriority w:val="99"/>
    <w:locked/>
    <w:rsid w:val="00145E5C"/>
    <w:rPr>
      <w:rFonts w:cs="Times New Roman"/>
      <w:i/>
      <w:iCs/>
      <w:color w:val="2F5496"/>
    </w:rPr>
  </w:style>
  <w:style w:type="character" w:styleId="IntenseReference">
    <w:name w:val="Intense Reference"/>
    <w:basedOn w:val="DefaultParagraphFont"/>
    <w:uiPriority w:val="99"/>
    <w:qFormat/>
    <w:rsid w:val="00145E5C"/>
    <w:rPr>
      <w:rFonts w:cs="Times New Roman"/>
      <w:b/>
      <w:bCs/>
      <w:smallCaps/>
      <w:color w:val="2F5496"/>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1</Pages>
  <Words>284</Words>
  <Characters>1625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adresa nr</dc:title>
  <dc:subject/>
  <dc:creator>Ioan Papoi</dc:creator>
  <cp:keywords/>
  <dc:description/>
  <cp:lastModifiedBy>german.andreea</cp:lastModifiedBy>
  <cp:revision>5</cp:revision>
  <cp:lastPrinted>2025-10-20T11:55:00Z</cp:lastPrinted>
  <dcterms:created xsi:type="dcterms:W3CDTF">2025-10-20T11:39:00Z</dcterms:created>
  <dcterms:modified xsi:type="dcterms:W3CDTF">2025-12-11T10:33:00Z</dcterms:modified>
</cp:coreProperties>
</file>